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8B154" w14:textId="77777777" w:rsidR="00111763" w:rsidRDefault="00C72662" w:rsidP="00C72662">
      <w:pPr>
        <w:jc w:val="center"/>
      </w:pPr>
      <w:r>
        <w:t xml:space="preserve">Comparison of doing </w:t>
      </w:r>
      <w:proofErr w:type="spellStart"/>
      <w:r>
        <w:t>muons</w:t>
      </w:r>
      <w:proofErr w:type="spellEnd"/>
      <w:r>
        <w:t xml:space="preserve"> through Geant</w:t>
      </w:r>
      <w:r w:rsidR="006E6F6D">
        <w:t>4</w:t>
      </w:r>
      <w:r>
        <w:t xml:space="preserve"> </w:t>
      </w:r>
      <w:proofErr w:type="spellStart"/>
      <w:r>
        <w:t>vs</w:t>
      </w:r>
      <w:proofErr w:type="spellEnd"/>
      <w:r>
        <w:t xml:space="preserve"> MUSUN</w:t>
      </w:r>
    </w:p>
    <w:p w14:paraId="0677BB30" w14:textId="77777777" w:rsidR="00C72662" w:rsidRDefault="00C72662" w:rsidP="00C72662">
      <w:pPr>
        <w:jc w:val="center"/>
      </w:pPr>
    </w:p>
    <w:p w14:paraId="3A54C17B" w14:textId="4DC6A035" w:rsidR="00866183" w:rsidRDefault="00C72662" w:rsidP="00C72662">
      <w:proofErr w:type="gramStart"/>
      <w:r>
        <w:t xml:space="preserve">Estimations of </w:t>
      </w:r>
      <w:proofErr w:type="spellStart"/>
      <w:r>
        <w:t>muon</w:t>
      </w:r>
      <w:proofErr w:type="spellEnd"/>
      <w:r>
        <w:t xml:space="preserve"> flux at 4850 </w:t>
      </w:r>
      <w:proofErr w:type="spellStart"/>
      <w:r>
        <w:t>ft</w:t>
      </w:r>
      <w:proofErr w:type="spellEnd"/>
      <w:r>
        <w:t xml:space="preserve"> Davis Cavern, </w:t>
      </w:r>
      <w:proofErr w:type="spellStart"/>
      <w:r>
        <w:t>Homestake</w:t>
      </w:r>
      <w:proofErr w:type="spellEnd"/>
      <w:r>
        <w:t xml:space="preserve"> Mine are conducted by several tools, such as MUSUN and Geant4 simulation code</w:t>
      </w:r>
      <w:proofErr w:type="gramEnd"/>
      <w:r>
        <w:t xml:space="preserve">. </w:t>
      </w:r>
      <w:r w:rsidR="00866183">
        <w:t xml:space="preserve">Both of them are taking account the surface mountain profile then transfer the surface </w:t>
      </w:r>
      <w:proofErr w:type="spellStart"/>
      <w:r w:rsidR="00866183">
        <w:t>muons</w:t>
      </w:r>
      <w:proofErr w:type="spellEnd"/>
      <w:r w:rsidR="00866183">
        <w:t xml:space="preserve"> down to the underground cavern. </w:t>
      </w:r>
      <w:r w:rsidR="00EB3EF3">
        <w:t xml:space="preserve"> Figure 1</w:t>
      </w:r>
      <w:r w:rsidR="006E6F6D">
        <w:t xml:space="preserve"> shows the surface elevation map</w:t>
      </w:r>
      <w:r w:rsidR="00EB3EF3">
        <w:t xml:space="preserve"> from satellite </w:t>
      </w:r>
      <w:proofErr w:type="gramStart"/>
      <w:r w:rsidR="00EB3EF3">
        <w:t>data which</w:t>
      </w:r>
      <w:proofErr w:type="gramEnd"/>
      <w:r w:rsidR="00EB3EF3">
        <w:t xml:space="preserve"> ado</w:t>
      </w:r>
      <w:r w:rsidR="00760CC2">
        <w:t>pted by the Geant4 simulation</w:t>
      </w:r>
      <w:r w:rsidR="00561284">
        <w:t>.</w:t>
      </w:r>
    </w:p>
    <w:p w14:paraId="608F697E" w14:textId="77777777" w:rsidR="00C72662" w:rsidRDefault="00866183" w:rsidP="00C72662">
      <w:r>
        <w:rPr>
          <w:noProof/>
        </w:rPr>
        <w:drawing>
          <wp:inline distT="0" distB="0" distL="0" distR="0" wp14:anchorId="4780C6CC" wp14:editId="32574C9D">
            <wp:extent cx="5486400" cy="3502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ion_com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C72662">
        <w:t xml:space="preserve"> </w:t>
      </w:r>
    </w:p>
    <w:p w14:paraId="78CEF07E" w14:textId="04DBDD90" w:rsidR="009131AA" w:rsidRDefault="009131AA" w:rsidP="006E6F6D">
      <w:pPr>
        <w:ind w:left="720"/>
      </w:pPr>
      <w:r>
        <w:t xml:space="preserve">Figure 1. The surface mountain profile at </w:t>
      </w:r>
      <w:proofErr w:type="spellStart"/>
      <w:r>
        <w:t>Homestake</w:t>
      </w:r>
      <w:proofErr w:type="spellEnd"/>
      <w:r>
        <w:t xml:space="preserve"> Mine area</w:t>
      </w:r>
      <w:r w:rsidR="00EB3EF3">
        <w:t xml:space="preserve"> from the satellite </w:t>
      </w:r>
      <w:proofErr w:type="gramStart"/>
      <w:r w:rsidR="00EB3EF3">
        <w:t>survey</w:t>
      </w:r>
      <w:r w:rsidR="00F505A9">
        <w:t>[</w:t>
      </w:r>
      <w:proofErr w:type="gramEnd"/>
      <w:r w:rsidR="00F505A9">
        <w:t>1]</w:t>
      </w:r>
      <w:r>
        <w:t xml:space="preserve">. </w:t>
      </w:r>
    </w:p>
    <w:p w14:paraId="71670D70" w14:textId="77777777" w:rsidR="00F505A9" w:rsidRDefault="00F505A9" w:rsidP="00C72662"/>
    <w:p w14:paraId="35ED1D4A" w14:textId="62E8BCB3" w:rsidR="00561284" w:rsidRDefault="00561284" w:rsidP="00C72662">
      <w:r>
        <w:t xml:space="preserve">There are over 1400 meters of rock overburden for the Davis Cavern.  </w:t>
      </w:r>
      <w:r w:rsidR="00760CC2">
        <w:t xml:space="preserve">The composition of the rock sampled from </w:t>
      </w:r>
      <w:proofErr w:type="spellStart"/>
      <w:r w:rsidR="00760CC2">
        <w:t>Homestake</w:t>
      </w:r>
      <w:proofErr w:type="spellEnd"/>
      <w:r w:rsidR="00760CC2">
        <w:t xml:space="preserve"> Mine </w:t>
      </w:r>
      <w:r w:rsidR="00F505A9">
        <w:t xml:space="preserve">are </w:t>
      </w:r>
      <w:proofErr w:type="gramStart"/>
      <w:r w:rsidR="00F505A9">
        <w:t>measured[</w:t>
      </w:r>
      <w:proofErr w:type="gramEnd"/>
      <w:r w:rsidR="00F505A9">
        <w:t>2]</w:t>
      </w:r>
      <w:r w:rsidR="002C2C28">
        <w:t xml:space="preserve"> and the sample 278-2[3] is adopted in the Geant4 simulation. The average rock density applied in Geant4 is 2.83 g/cm</w:t>
      </w:r>
      <w:r w:rsidR="002C2C28">
        <w:rPr>
          <w:vertAlign w:val="superscript"/>
        </w:rPr>
        <w:t>3</w:t>
      </w:r>
      <w:r w:rsidR="002C2C28">
        <w:t xml:space="preserve"> while 2.7 g/cm</w:t>
      </w:r>
      <w:r w:rsidR="002C2C28">
        <w:rPr>
          <w:vertAlign w:val="superscript"/>
        </w:rPr>
        <w:t>3</w:t>
      </w:r>
      <w:r w:rsidR="002C2C28">
        <w:t xml:space="preserve"> was taken by MUNSUN.</w:t>
      </w:r>
      <w:r w:rsidR="00F505A9">
        <w:t xml:space="preserve"> </w:t>
      </w:r>
      <w:r>
        <w:t xml:space="preserve">The determination of the </w:t>
      </w:r>
      <w:proofErr w:type="spellStart"/>
      <w:r w:rsidR="00427C98">
        <w:t>muons’</w:t>
      </w:r>
      <w:proofErr w:type="spellEnd"/>
      <w:r w:rsidR="00427C98">
        <w:t xml:space="preserve"> </w:t>
      </w:r>
      <w:r>
        <w:t>energy loss</w:t>
      </w:r>
      <w:r w:rsidR="00427C98">
        <w:t xml:space="preserve"> in the rocks is the key</w:t>
      </w:r>
      <w:r w:rsidR="00114EA7">
        <w:t xml:space="preserve"> for the calculation. </w:t>
      </w:r>
    </w:p>
    <w:p w14:paraId="6489821D" w14:textId="77777777" w:rsidR="009131AA" w:rsidRDefault="00EB3EF3" w:rsidP="00C72662">
      <w:r>
        <w:t xml:space="preserve">By using Geant4, it tracks the </w:t>
      </w:r>
      <w:proofErr w:type="spellStart"/>
      <w:r>
        <w:t>muons</w:t>
      </w:r>
      <w:proofErr w:type="spellEnd"/>
      <w:r>
        <w:t xml:space="preserve"> step by step. Al</w:t>
      </w:r>
      <w:r w:rsidR="00114EA7">
        <w:t xml:space="preserve">l the processes of </w:t>
      </w:r>
      <w:proofErr w:type="spellStart"/>
      <w:r w:rsidR="00114EA7">
        <w:t>muons’</w:t>
      </w:r>
      <w:proofErr w:type="spellEnd"/>
      <w:r w:rsidR="00114EA7">
        <w:t xml:space="preserve"> energy loss automatically registered and simulated by Geant4 itself.  </w:t>
      </w:r>
      <w:r w:rsidR="003B5DFA">
        <w:t>The interaction channels are va</w:t>
      </w:r>
      <w:r w:rsidR="00602DDB">
        <w:t xml:space="preserve">lidated as shown in Figure 2. It agrees with the PDG data pretty well. </w:t>
      </w:r>
    </w:p>
    <w:p w14:paraId="0A517166" w14:textId="77777777" w:rsidR="00BD5D73" w:rsidRDefault="00EA6848" w:rsidP="00C72662">
      <w:r>
        <w:t xml:space="preserve">Instead of track individual process, MUSUN calculate the energy loss and simulate the survival possibility for each </w:t>
      </w:r>
      <w:proofErr w:type="spellStart"/>
      <w:r>
        <w:t>muon</w:t>
      </w:r>
      <w:proofErr w:type="spellEnd"/>
      <w:r>
        <w:t xml:space="preserve">. This way makes the processes simple and fast. </w:t>
      </w:r>
      <w:r w:rsidR="008367E5">
        <w:t xml:space="preserve">However, only </w:t>
      </w:r>
      <w:proofErr w:type="spellStart"/>
      <w:r w:rsidR="008367E5">
        <w:t>muons</w:t>
      </w:r>
      <w:proofErr w:type="spellEnd"/>
      <w:r w:rsidR="008367E5">
        <w:t xml:space="preserve"> are taking cared and all the secon</w:t>
      </w:r>
      <w:r w:rsidR="00274281">
        <w:t xml:space="preserve">dary particles generated in the rock are neglected. </w:t>
      </w:r>
    </w:p>
    <w:p w14:paraId="289F1E69" w14:textId="77777777" w:rsidR="001A625F" w:rsidRDefault="001A625F" w:rsidP="00C72662"/>
    <w:p w14:paraId="159C127F" w14:textId="12D4A61E" w:rsidR="002C2C28" w:rsidRDefault="001A625F" w:rsidP="00C72662">
      <w:r>
        <w:t>The Figure 3</w:t>
      </w:r>
      <w:r w:rsidR="00176189">
        <w:t xml:space="preserve"> gives the comparison of energy distribution calculated using three different approach</w:t>
      </w:r>
      <w:r w:rsidR="008C7CBB">
        <w:t xml:space="preserve">es – MUSUN, Geant4 and Mei &amp; </w:t>
      </w:r>
      <w:proofErr w:type="spellStart"/>
      <w:r w:rsidR="008C7CBB">
        <w:t>Hime</w:t>
      </w:r>
      <w:proofErr w:type="spellEnd"/>
      <w:r w:rsidR="008C7CBB">
        <w:t xml:space="preserve"> prediction.  The absolute flux calculated by them are 6.46e-9/cm</w:t>
      </w:r>
      <w:r w:rsidR="008C7CBB">
        <w:rPr>
          <w:vertAlign w:val="superscript"/>
        </w:rPr>
        <w:t>2</w:t>
      </w:r>
      <w:r w:rsidR="008C7CBB">
        <w:t>/s, 4.40e-9 /cm</w:t>
      </w:r>
      <w:r w:rsidR="008C7CBB">
        <w:rPr>
          <w:vertAlign w:val="superscript"/>
        </w:rPr>
        <w:t>2</w:t>
      </w:r>
      <w:r w:rsidR="008C7CBB">
        <w:t>/s and 4.36e-9 /cm</w:t>
      </w:r>
      <w:r w:rsidR="008C7CBB">
        <w:rPr>
          <w:vertAlign w:val="superscript"/>
        </w:rPr>
        <w:t>2</w:t>
      </w:r>
      <w:r w:rsidR="008C7CBB">
        <w:t xml:space="preserve">/s, </w:t>
      </w:r>
      <w:r w:rsidR="008C7CBB">
        <w:lastRenderedPageBreak/>
        <w:t xml:space="preserve">respectively. The Figure 4 is the comparison of </w:t>
      </w:r>
      <w:proofErr w:type="spellStart"/>
      <w:r w:rsidR="008C7CBB">
        <w:t>muon</w:t>
      </w:r>
      <w:proofErr w:type="spellEnd"/>
      <w:r w:rsidR="008C7CBB">
        <w:t xml:space="preserve"> angular distribution obtained using MUSUN and Geant4 code, respectively.  </w:t>
      </w:r>
    </w:p>
    <w:p w14:paraId="717807E1" w14:textId="77777777" w:rsidR="00EA6848" w:rsidRDefault="00274281" w:rsidP="00C72662">
      <w:r>
        <w:t xml:space="preserve"> </w:t>
      </w:r>
    </w:p>
    <w:p w14:paraId="24D33AED" w14:textId="77777777" w:rsidR="003B5DFA" w:rsidRDefault="003B5DFA" w:rsidP="00C72662">
      <w:r w:rsidRPr="003B5DFA">
        <w:rPr>
          <w:noProof/>
        </w:rPr>
        <w:drawing>
          <wp:inline distT="0" distB="0" distL="0" distR="0" wp14:anchorId="5A22E7F8" wp14:editId="0829F322">
            <wp:extent cx="4572000" cy="2853664"/>
            <wp:effectExtent l="0" t="0" r="0" b="0"/>
            <wp:docPr id="2" name="Picture 1" descr="EnLoss_channel_su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nLoss_channel_sum1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88570F" w14:textId="77777777" w:rsidR="00602DDB" w:rsidRDefault="00602DDB" w:rsidP="00602DDB">
      <w:pPr>
        <w:ind w:left="720"/>
      </w:pPr>
      <w:r>
        <w:t xml:space="preserve">Figure 2. </w:t>
      </w:r>
      <w:proofErr w:type="spellStart"/>
      <w:proofErr w:type="gramStart"/>
      <w:r>
        <w:t>Muon</w:t>
      </w:r>
      <w:proofErr w:type="spellEnd"/>
      <w:r>
        <w:t xml:space="preserve"> energy loss by different interaction channels in Geant4.</w:t>
      </w:r>
      <w:proofErr w:type="gramEnd"/>
      <w:r>
        <w:t xml:space="preserve"> </w:t>
      </w:r>
    </w:p>
    <w:p w14:paraId="15314D31" w14:textId="77777777" w:rsidR="00F505A9" w:rsidRDefault="00F505A9" w:rsidP="00F505A9"/>
    <w:p w14:paraId="1F7E4218" w14:textId="0B93AD49" w:rsidR="002C2C28" w:rsidRDefault="002C2C28" w:rsidP="00F505A9">
      <w:r>
        <w:rPr>
          <w:noProof/>
        </w:rPr>
        <w:drawing>
          <wp:inline distT="0" distB="0" distL="0" distR="0" wp14:anchorId="3B6B8623" wp14:editId="23516AC0">
            <wp:extent cx="5486400" cy="394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_com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91D52" w14:textId="41794751" w:rsidR="002C2C28" w:rsidRDefault="001A625F" w:rsidP="001A625F">
      <w:pPr>
        <w:ind w:left="720"/>
      </w:pPr>
      <w:r>
        <w:t xml:space="preserve">Figure 3. </w:t>
      </w:r>
      <w:proofErr w:type="spellStart"/>
      <w:r>
        <w:t>Muon</w:t>
      </w:r>
      <w:proofErr w:type="spellEnd"/>
      <w:r>
        <w:t xml:space="preserve"> energy spectrum at 4850 </w:t>
      </w:r>
      <w:proofErr w:type="spellStart"/>
      <w:r>
        <w:t>ft</w:t>
      </w:r>
      <w:proofErr w:type="spellEnd"/>
      <w:r>
        <w:t xml:space="preserve"> Davis Cavern estimated by MUSUN, GEANT4 and </w:t>
      </w:r>
      <w:proofErr w:type="spellStart"/>
      <w:r>
        <w:t>Mei&amp;Hime</w:t>
      </w:r>
      <w:proofErr w:type="spellEnd"/>
      <w:r>
        <w:t xml:space="preserve"> </w:t>
      </w:r>
      <w:proofErr w:type="gramStart"/>
      <w:r>
        <w:t>pr</w:t>
      </w:r>
      <w:r w:rsidR="008C7CBB">
        <w:t>ediction[</w:t>
      </w:r>
      <w:proofErr w:type="gramEnd"/>
      <w:r w:rsidR="008C7CBB">
        <w:t>4].</w:t>
      </w:r>
    </w:p>
    <w:p w14:paraId="126696E7" w14:textId="1B3FFFFF" w:rsidR="002C2C28" w:rsidRDefault="002C2C28" w:rsidP="00F505A9">
      <w:r>
        <w:rPr>
          <w:noProof/>
        </w:rPr>
        <w:drawing>
          <wp:inline distT="0" distB="0" distL="0" distR="0" wp14:anchorId="014C87F2" wp14:editId="724012B6">
            <wp:extent cx="5486400" cy="18745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ta_phi_c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B29A" w14:textId="0FD616C2" w:rsidR="008C7CBB" w:rsidRDefault="008C7CBB" w:rsidP="008C7CBB">
      <w:pPr>
        <w:ind w:left="720"/>
      </w:pPr>
      <w:r>
        <w:t xml:space="preserve">Figure 4. Comparison of </w:t>
      </w:r>
      <w:proofErr w:type="spellStart"/>
      <w:r>
        <w:t>muon</w:t>
      </w:r>
      <w:proofErr w:type="spellEnd"/>
      <w:r>
        <w:t xml:space="preserve"> angular distribution at 4850 </w:t>
      </w:r>
      <w:proofErr w:type="spellStart"/>
      <w:r>
        <w:t>ft</w:t>
      </w:r>
      <w:proofErr w:type="spellEnd"/>
      <w:r>
        <w:t xml:space="preserve"> Davis Cavern estimated by MUSUN and GEANT4.</w:t>
      </w:r>
    </w:p>
    <w:p w14:paraId="1F6B179D" w14:textId="77777777" w:rsidR="00F505A9" w:rsidRDefault="00F505A9" w:rsidP="00F505A9"/>
    <w:p w14:paraId="6A759F19" w14:textId="12372E16" w:rsidR="00F505A9" w:rsidRDefault="00F505A9" w:rsidP="00F505A9">
      <w:r>
        <w:t xml:space="preserve">[1] </w:t>
      </w:r>
      <w:hyperlink r:id="rId9" w:history="1">
        <w:r w:rsidRPr="002E6E2E">
          <w:rPr>
            <w:rStyle w:val="Hyperlink"/>
          </w:rPr>
          <w:t>http://eros.usgs.gov/</w:t>
        </w:r>
      </w:hyperlink>
    </w:p>
    <w:p w14:paraId="363825CF" w14:textId="6F1DFE6D" w:rsidR="00F505A9" w:rsidRDefault="00F505A9" w:rsidP="00F505A9">
      <w:r>
        <w:t xml:space="preserve">[2] B.T. Jordan, Geochemistry tectonic setting of the Yates unit of the </w:t>
      </w:r>
      <w:proofErr w:type="spellStart"/>
      <w:r>
        <w:t>Poorman</w:t>
      </w:r>
      <w:proofErr w:type="spellEnd"/>
      <w:r>
        <w:t xml:space="preserve"> Formation (DUSEL bedrock) and other northern Black Hills </w:t>
      </w:r>
      <w:proofErr w:type="spellStart"/>
      <w:r>
        <w:t>amphibolites</w:t>
      </w:r>
      <w:proofErr w:type="spellEnd"/>
      <w:r>
        <w:t xml:space="preserve">: </w:t>
      </w:r>
      <w:r w:rsidR="002C2C28">
        <w:t xml:space="preserve">geological Society of </w:t>
      </w:r>
      <w:proofErr w:type="spellStart"/>
      <w:r w:rsidR="002C2C28">
        <w:t>Americal</w:t>
      </w:r>
      <w:proofErr w:type="spellEnd"/>
      <w:r w:rsidR="002C2C28">
        <w:t xml:space="preserve"> Abstracts with Programs 41 (7) (2009) 271</w:t>
      </w:r>
    </w:p>
    <w:p w14:paraId="3C25C1EC" w14:textId="6C998764" w:rsidR="002C2C28" w:rsidRDefault="002C2C28" w:rsidP="00F505A9">
      <w:r>
        <w:t>[3] D</w:t>
      </w:r>
      <w:proofErr w:type="gramStart"/>
      <w:r>
        <w:t>.-</w:t>
      </w:r>
      <w:proofErr w:type="gramEnd"/>
      <w:r>
        <w:t xml:space="preserve">M. Mei et al., </w:t>
      </w:r>
      <w:proofErr w:type="spellStart"/>
      <w:r>
        <w:t>Astroparticle</w:t>
      </w:r>
      <w:proofErr w:type="spellEnd"/>
      <w:r>
        <w:t xml:space="preserve"> physics 34(2010)33-39</w:t>
      </w:r>
    </w:p>
    <w:p w14:paraId="54152D51" w14:textId="18867647" w:rsidR="001A625F" w:rsidRDefault="001A625F" w:rsidP="00F505A9">
      <w:r>
        <w:t>[4] D</w:t>
      </w:r>
      <w:proofErr w:type="gramStart"/>
      <w:r>
        <w:t>.-</w:t>
      </w:r>
      <w:proofErr w:type="gramEnd"/>
      <w:r>
        <w:t xml:space="preserve">M. Mei, A. </w:t>
      </w:r>
      <w:proofErr w:type="spellStart"/>
      <w:r>
        <w:t>Hime</w:t>
      </w:r>
      <w:proofErr w:type="spellEnd"/>
      <w:r>
        <w:t>, Phys. Rev. D 73(2006)053004</w:t>
      </w:r>
    </w:p>
    <w:sectPr w:rsidR="001A625F" w:rsidSect="001117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2"/>
    <w:rsid w:val="00111763"/>
    <w:rsid w:val="00114EA7"/>
    <w:rsid w:val="00176189"/>
    <w:rsid w:val="001A625F"/>
    <w:rsid w:val="00274281"/>
    <w:rsid w:val="002C2C28"/>
    <w:rsid w:val="003B5DFA"/>
    <w:rsid w:val="00427C98"/>
    <w:rsid w:val="00561284"/>
    <w:rsid w:val="00602DDB"/>
    <w:rsid w:val="006E6F6D"/>
    <w:rsid w:val="00760CC2"/>
    <w:rsid w:val="008367E5"/>
    <w:rsid w:val="00866183"/>
    <w:rsid w:val="008C7CBB"/>
    <w:rsid w:val="009131AA"/>
    <w:rsid w:val="00BD5D73"/>
    <w:rsid w:val="00C72662"/>
    <w:rsid w:val="00EA6848"/>
    <w:rsid w:val="00EB3EF3"/>
    <w:rsid w:val="00F505A9"/>
    <w:rsid w:val="00F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DFC3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0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0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eros.usgs.gov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371</Words>
  <Characters>2119</Characters>
  <Application>Microsoft Macintosh Word</Application>
  <DocSecurity>0</DocSecurity>
  <Lines>17</Lines>
  <Paragraphs>4</Paragraphs>
  <ScaleCrop>false</ScaleCrop>
  <Company>USD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Zhang</dc:creator>
  <cp:keywords/>
  <dc:description/>
  <cp:lastModifiedBy>Chao Zhang</cp:lastModifiedBy>
  <cp:revision>3</cp:revision>
  <dcterms:created xsi:type="dcterms:W3CDTF">2013-01-30T22:56:00Z</dcterms:created>
  <dcterms:modified xsi:type="dcterms:W3CDTF">2013-01-31T20:17:00Z</dcterms:modified>
</cp:coreProperties>
</file>