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89CC" w14:textId="77777777" w:rsidR="00A65F05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665574EA" w14:textId="77777777" w:rsidR="00081C49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 xml:space="preserve">** Chao writes: </w:t>
      </w:r>
    </w:p>
    <w:p w14:paraId="19882D65" w14:textId="1842450D" w:rsidR="00081C49" w:rsidRPr="00081C49" w:rsidRDefault="00081C49" w:rsidP="00081C49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</w:rPr>
      </w:pPr>
      <w:r w:rsidRPr="00081C49">
        <w:rPr>
          <w:rFonts w:cs="Times"/>
          <w:b/>
        </w:rPr>
        <w:t xml:space="preserve">Summary of cosmic ray </w:t>
      </w:r>
      <w:proofErr w:type="spellStart"/>
      <w:r w:rsidRPr="00081C49">
        <w:rPr>
          <w:rFonts w:cs="Times"/>
          <w:b/>
        </w:rPr>
        <w:t>muon</w:t>
      </w:r>
      <w:proofErr w:type="spellEnd"/>
      <w:r w:rsidRPr="00081C49">
        <w:rPr>
          <w:rFonts w:cs="Times"/>
          <w:b/>
        </w:rPr>
        <w:t xml:space="preserve"> flux measurement at SURF</w:t>
      </w:r>
    </w:p>
    <w:p w14:paraId="46CA5703" w14:textId="4527FA70" w:rsidR="00A65F05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 xml:space="preserve">The differential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at 4850 </w:t>
      </w:r>
      <w:proofErr w:type="spellStart"/>
      <w:r w:rsidRPr="0019337E">
        <w:rPr>
          <w:rFonts w:cs="Times"/>
        </w:rPr>
        <w:t>ft</w:t>
      </w:r>
      <w:proofErr w:type="spellEnd"/>
      <w:r w:rsidRPr="0019337E">
        <w:rPr>
          <w:rFonts w:cs="Times"/>
        </w:rPr>
        <w:t xml:space="preserve"> (4.4 </w:t>
      </w:r>
      <w:proofErr w:type="spellStart"/>
      <w:r w:rsidRPr="0019337E">
        <w:rPr>
          <w:rFonts w:cs="Times"/>
        </w:rPr>
        <w:t>km.w.e</w:t>
      </w:r>
      <w:proofErr w:type="spellEnd"/>
      <w:r w:rsidRPr="0019337E">
        <w:rPr>
          <w:rFonts w:cs="Times"/>
        </w:rPr>
        <w:t xml:space="preserve">) level at </w:t>
      </w:r>
      <w:proofErr w:type="spellStart"/>
      <w:r w:rsidRPr="0019337E">
        <w:rPr>
          <w:rFonts w:cs="Times"/>
        </w:rPr>
        <w:t>Homestake</w:t>
      </w:r>
      <w:proofErr w:type="spellEnd"/>
      <w:r w:rsidRPr="0019337E">
        <w:rPr>
          <w:rFonts w:cs="Times"/>
        </w:rPr>
        <w:t xml:space="preserve"> was measured by Cherry et al</w:t>
      </w:r>
      <w:proofErr w:type="gramStart"/>
      <w:r w:rsidRPr="0019337E">
        <w:rPr>
          <w:rFonts w:cs="Times"/>
        </w:rPr>
        <w:t>.[</w:t>
      </w:r>
      <w:proofErr w:type="gramEnd"/>
      <w:r w:rsidRPr="0019337E">
        <w:rPr>
          <w:rFonts w:cs="Times"/>
        </w:rPr>
        <w:t>1] at early 80s.</w:t>
      </w:r>
      <w:r w:rsidR="00081C49">
        <w:rPr>
          <w:rFonts w:cs="Times"/>
        </w:rPr>
        <w:t xml:space="preserve"> </w:t>
      </w:r>
      <w:r w:rsidRPr="0019337E">
        <w:rPr>
          <w:rFonts w:cs="Times"/>
        </w:rPr>
        <w:t xml:space="preserve"> In order to characterize the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as function of depth, the cosmic ray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was measured in different depth of </w:t>
      </w:r>
      <w:proofErr w:type="spellStart"/>
      <w:r w:rsidRPr="0019337E">
        <w:rPr>
          <w:rFonts w:cs="Times"/>
        </w:rPr>
        <w:t>Homestake</w:t>
      </w:r>
      <w:proofErr w:type="spellEnd"/>
      <w:r w:rsidRPr="0019337E">
        <w:rPr>
          <w:rFonts w:cs="Times"/>
        </w:rPr>
        <w:t xml:space="preserve"> Mine by using plastic scintillation </w:t>
      </w:r>
      <w:proofErr w:type="gramStart"/>
      <w:r w:rsidRPr="0019337E">
        <w:rPr>
          <w:rFonts w:cs="Times"/>
        </w:rPr>
        <w:t>counters[</w:t>
      </w:r>
      <w:proofErr w:type="gramEnd"/>
      <w:r w:rsidRPr="0019337E">
        <w:rPr>
          <w:rFonts w:cs="Times"/>
        </w:rPr>
        <w:t xml:space="preserve">2]. </w:t>
      </w:r>
      <w:r w:rsidR="00612188">
        <w:rPr>
          <w:rFonts w:cs="Times"/>
        </w:rPr>
        <w:t xml:space="preserve">The </w:t>
      </w:r>
      <w:proofErr w:type="spellStart"/>
      <w:r w:rsidR="00612188">
        <w:rPr>
          <w:rFonts w:cs="Times"/>
        </w:rPr>
        <w:t>muon</w:t>
      </w:r>
      <w:proofErr w:type="spellEnd"/>
      <w:r w:rsidR="00612188">
        <w:rPr>
          <w:rFonts w:cs="Times"/>
        </w:rPr>
        <w:t xml:space="preserve"> detector consists of four fast plastic scintillation counters, each a square with a side length of 30.5 cm. </w:t>
      </w:r>
      <w:r w:rsidR="00254AEA">
        <w:rPr>
          <w:rFonts w:cs="Times"/>
        </w:rPr>
        <w:t>The distance from the top to the bottom coun</w:t>
      </w:r>
      <w:r w:rsidR="00D53730">
        <w:rPr>
          <w:rFonts w:cs="Times"/>
        </w:rPr>
        <w:t xml:space="preserve">ter is 64.0 cm.  </w:t>
      </w:r>
      <w:r w:rsidR="00F22DD2">
        <w:rPr>
          <w:rFonts w:cs="Times"/>
        </w:rPr>
        <w:t xml:space="preserve">The surface, 800ft level and 2000ft level of </w:t>
      </w:r>
      <w:proofErr w:type="spellStart"/>
      <w:r w:rsidR="00F22DD2">
        <w:rPr>
          <w:rFonts w:cs="Times"/>
        </w:rPr>
        <w:t>Homestake</w:t>
      </w:r>
      <w:proofErr w:type="spellEnd"/>
      <w:r w:rsidR="00F22DD2">
        <w:rPr>
          <w:rFonts w:cs="Times"/>
        </w:rPr>
        <w:t xml:space="preserve"> Mine are selected to do the measurement. The three-fold and </w:t>
      </w:r>
      <w:proofErr w:type="spellStart"/>
      <w:r w:rsidR="00F22DD2">
        <w:rPr>
          <w:rFonts w:cs="Times"/>
        </w:rPr>
        <w:t>foure</w:t>
      </w:r>
      <w:proofErr w:type="spellEnd"/>
      <w:r w:rsidR="00F22DD2">
        <w:rPr>
          <w:rFonts w:cs="Times"/>
        </w:rPr>
        <w:t>-fold coincidence analysis methods are conducted.</w:t>
      </w:r>
      <w:r w:rsidR="00AC7C22">
        <w:rPr>
          <w:rFonts w:cs="Times"/>
        </w:rPr>
        <w:t xml:space="preserve"> </w:t>
      </w:r>
      <w:r w:rsidRPr="0019337E">
        <w:rPr>
          <w:rFonts w:cs="Times"/>
        </w:rPr>
        <w:t xml:space="preserve">The nearly vertical </w:t>
      </w:r>
      <w:proofErr w:type="spellStart"/>
      <w:r w:rsidRPr="0019337E">
        <w:rPr>
          <w:rFonts w:cs="Times"/>
        </w:rPr>
        <w:t>muon</w:t>
      </w:r>
      <w:proofErr w:type="spellEnd"/>
      <w:r w:rsidRPr="0019337E">
        <w:rPr>
          <w:rFonts w:cs="Times"/>
        </w:rPr>
        <w:t xml:space="preserve"> flux was obtained in three locations: on the </w:t>
      </w:r>
      <w:proofErr w:type="gramStart"/>
      <w:r w:rsidRPr="0019337E">
        <w:rPr>
          <w:rFonts w:cs="Times"/>
        </w:rPr>
        <w:t>surface(</w:t>
      </w:r>
      <w:proofErr w:type="gramEnd"/>
      <w:r w:rsidRPr="0019337E">
        <w:rPr>
          <w:rFonts w:cs="Times"/>
        </w:rPr>
        <w:t>1.149e-2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>^{-1}), at the 800ft level(2.67e-6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>^{-1}), and at the 2000ft level(2.56e-7 cm^{-2}s^{-1}</w:t>
      </w:r>
      <w:proofErr w:type="spellStart"/>
      <w:r w:rsidRPr="0019337E">
        <w:rPr>
          <w:rFonts w:cs="Times"/>
        </w:rPr>
        <w:t>sr</w:t>
      </w:r>
      <w:proofErr w:type="spellEnd"/>
      <w:r w:rsidRPr="0019337E">
        <w:rPr>
          <w:rFonts w:cs="Times"/>
        </w:rPr>
        <w:t>^{-1}). These fluxes</w:t>
      </w:r>
      <w:bookmarkStart w:id="0" w:name="_GoBack"/>
      <w:bookmarkEnd w:id="0"/>
      <w:r w:rsidRPr="0019337E">
        <w:rPr>
          <w:rFonts w:cs="Times"/>
        </w:rPr>
        <w:t xml:space="preserve"> agree </w:t>
      </w:r>
      <w:r w:rsidR="004F0EAB">
        <w:rPr>
          <w:rFonts w:cs="Times"/>
        </w:rPr>
        <w:t xml:space="preserve">well with model </w:t>
      </w:r>
      <w:proofErr w:type="gramStart"/>
      <w:r w:rsidR="004F0EAB">
        <w:rPr>
          <w:rFonts w:cs="Times"/>
        </w:rPr>
        <w:t>predictions[</w:t>
      </w:r>
      <w:proofErr w:type="gramEnd"/>
      <w:r w:rsidR="004F0EAB">
        <w:rPr>
          <w:rFonts w:cs="Times"/>
        </w:rPr>
        <w:t xml:space="preserve">3]. </w:t>
      </w:r>
      <w:r w:rsidR="00B7563B">
        <w:rPr>
          <w:rFonts w:cs="Times"/>
        </w:rPr>
        <w:t xml:space="preserve"> The integrated </w:t>
      </w:r>
      <w:proofErr w:type="spellStart"/>
      <w:r w:rsidR="00B7563B">
        <w:rPr>
          <w:rFonts w:cs="Times"/>
        </w:rPr>
        <w:t>muon</w:t>
      </w:r>
      <w:proofErr w:type="spellEnd"/>
      <w:r w:rsidR="00B7563B">
        <w:rPr>
          <w:rFonts w:cs="Times"/>
        </w:rPr>
        <w:t xml:space="preserve"> fluxes for different depth are compared in Figure 2.</w:t>
      </w:r>
    </w:p>
    <w:p w14:paraId="5B78EA53" w14:textId="77777777" w:rsidR="004F0EAB" w:rsidRDefault="004F0EAB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  <w:noProof/>
        </w:rPr>
        <w:drawing>
          <wp:inline distT="0" distB="0" distL="0" distR="0" wp14:anchorId="73F789B2" wp14:editId="7A6A6CFE">
            <wp:extent cx="5486400" cy="3424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h_com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62FE" w14:textId="77777777" w:rsidR="004F0EAB" w:rsidRPr="0019337E" w:rsidRDefault="004F0EAB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 xml:space="preserve">Figure 2. Integrated </w:t>
      </w:r>
      <w:proofErr w:type="spellStart"/>
      <w:r>
        <w:rPr>
          <w:rFonts w:cs="Times"/>
        </w:rPr>
        <w:t>muon</w:t>
      </w:r>
      <w:proofErr w:type="spellEnd"/>
      <w:r>
        <w:rPr>
          <w:rFonts w:cs="Times"/>
        </w:rPr>
        <w:t xml:space="preserve"> flux as a function of depth, compared against a flat-earth model. This model is used to extra</w:t>
      </w:r>
      <w:r w:rsidR="00AB0517">
        <w:rPr>
          <w:rFonts w:cs="Times"/>
        </w:rPr>
        <w:t xml:space="preserve">polate to the 4850 and 7400 </w:t>
      </w:r>
      <w:proofErr w:type="spellStart"/>
      <w:r w:rsidR="00AB0517">
        <w:rPr>
          <w:rFonts w:cs="Times"/>
        </w:rPr>
        <w:t>ft</w:t>
      </w:r>
      <w:proofErr w:type="spellEnd"/>
      <w:r w:rsidR="00AB0517">
        <w:rPr>
          <w:rFonts w:cs="Times"/>
        </w:rPr>
        <w:t xml:space="preserve"> level at </w:t>
      </w:r>
      <w:proofErr w:type="spellStart"/>
      <w:r w:rsidR="00AB0517">
        <w:rPr>
          <w:rFonts w:cs="Times"/>
        </w:rPr>
        <w:t>Homestake</w:t>
      </w:r>
      <w:proofErr w:type="spellEnd"/>
      <w:r w:rsidR="00AB0517">
        <w:rPr>
          <w:rFonts w:cs="Times"/>
        </w:rPr>
        <w:t>.</w:t>
      </w:r>
    </w:p>
    <w:p w14:paraId="645C993E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F6FB9BD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 xml:space="preserve">[1] M.L. Cherry, et al., </w:t>
      </w:r>
      <w:proofErr w:type="spellStart"/>
      <w:r w:rsidRPr="0019337E">
        <w:rPr>
          <w:rFonts w:cs="Times"/>
        </w:rPr>
        <w:t>Phys.Rev.D</w:t>
      </w:r>
      <w:proofErr w:type="spellEnd"/>
      <w:r w:rsidRPr="0019337E">
        <w:rPr>
          <w:rFonts w:cs="Times"/>
        </w:rPr>
        <w:t xml:space="preserve"> 27(</w:t>
      </w:r>
      <w:proofErr w:type="gramStart"/>
      <w:r w:rsidRPr="0019337E">
        <w:rPr>
          <w:rFonts w:cs="Times"/>
        </w:rPr>
        <w:t>1983)1444</w:t>
      </w:r>
      <w:proofErr w:type="gramEnd"/>
      <w:r w:rsidRPr="0019337E">
        <w:rPr>
          <w:rFonts w:cs="Times"/>
        </w:rPr>
        <w:t>.</w:t>
      </w:r>
    </w:p>
    <w:p w14:paraId="0C3555D0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lastRenderedPageBreak/>
        <w:t>[2] F.E. Gray, et al., NIMA 638(</w:t>
      </w:r>
      <w:proofErr w:type="gramStart"/>
      <w:r w:rsidRPr="0019337E">
        <w:rPr>
          <w:rFonts w:cs="Times"/>
        </w:rPr>
        <w:t>2011)63</w:t>
      </w:r>
      <w:proofErr w:type="gramEnd"/>
      <w:r w:rsidRPr="0019337E">
        <w:rPr>
          <w:rFonts w:cs="Times"/>
        </w:rPr>
        <w:t>-66.</w:t>
      </w:r>
    </w:p>
    <w:p w14:paraId="7529D158" w14:textId="77777777" w:rsidR="00A65F05" w:rsidRPr="0019337E" w:rsidRDefault="00A65F05" w:rsidP="00A65F0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9337E">
        <w:rPr>
          <w:rFonts w:cs="Times"/>
        </w:rPr>
        <w:t>[3] D</w:t>
      </w:r>
      <w:proofErr w:type="gramStart"/>
      <w:r w:rsidRPr="0019337E">
        <w:rPr>
          <w:rFonts w:cs="Times"/>
        </w:rPr>
        <w:t>.-</w:t>
      </w:r>
      <w:proofErr w:type="gramEnd"/>
      <w:r w:rsidRPr="0019337E">
        <w:rPr>
          <w:rFonts w:cs="Times"/>
        </w:rPr>
        <w:t xml:space="preserve">M. Mei, A. </w:t>
      </w:r>
      <w:proofErr w:type="spellStart"/>
      <w:r w:rsidRPr="0019337E">
        <w:rPr>
          <w:rFonts w:cs="Times"/>
        </w:rPr>
        <w:t>Hime</w:t>
      </w:r>
      <w:proofErr w:type="spellEnd"/>
      <w:r w:rsidRPr="0019337E">
        <w:rPr>
          <w:rFonts w:cs="Times"/>
        </w:rPr>
        <w:t>, Phys. Rev. D 73(2006)053004.</w:t>
      </w:r>
    </w:p>
    <w:p w14:paraId="6051136E" w14:textId="77777777" w:rsidR="0059607D" w:rsidRDefault="0059607D"/>
    <w:sectPr w:rsidR="0059607D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5"/>
    <w:rsid w:val="0000043B"/>
    <w:rsid w:val="00081C49"/>
    <w:rsid w:val="00254AEA"/>
    <w:rsid w:val="004F0EAB"/>
    <w:rsid w:val="0059607D"/>
    <w:rsid w:val="00612188"/>
    <w:rsid w:val="008E1991"/>
    <w:rsid w:val="00A65F05"/>
    <w:rsid w:val="00AB0517"/>
    <w:rsid w:val="00AC7C22"/>
    <w:rsid w:val="00B7563B"/>
    <w:rsid w:val="00D53730"/>
    <w:rsid w:val="00F22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3F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05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05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0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205</Words>
  <Characters>1172</Characters>
  <Application>Microsoft Macintosh Word</Application>
  <DocSecurity>0</DocSecurity>
  <Lines>9</Lines>
  <Paragraphs>2</Paragraphs>
  <ScaleCrop>false</ScaleCrop>
  <Company>University of Minnesota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Chao Zhang</cp:lastModifiedBy>
  <cp:revision>4</cp:revision>
  <dcterms:created xsi:type="dcterms:W3CDTF">2013-01-30T22:18:00Z</dcterms:created>
  <dcterms:modified xsi:type="dcterms:W3CDTF">2013-02-20T17:31:00Z</dcterms:modified>
</cp:coreProperties>
</file>